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67F9C" w:rsidRPr="00F67F9C" w:rsidTr="00411321">
        <w:tc>
          <w:tcPr>
            <w:tcW w:w="3936" w:type="dxa"/>
          </w:tcPr>
          <w:p w:rsidR="00F67F9C" w:rsidRPr="00F67F9C" w:rsidRDefault="00F67F9C" w:rsidP="00F67F9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F67F9C" w:rsidRPr="00F67F9C" w:rsidRDefault="00F67F9C" w:rsidP="00F67F9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67F9C">
              <w:rPr>
                <w:b/>
                <w:i/>
              </w:rPr>
              <w:t>(указываем должность в родительном падеже)</w:t>
            </w:r>
          </w:p>
          <w:p w:rsidR="00F67F9C" w:rsidRPr="00F67F9C" w:rsidRDefault="00F67F9C" w:rsidP="00F67F9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67F9C">
              <w:rPr>
                <w:b/>
                <w:i/>
              </w:rPr>
              <w:t>(звание при наличии)</w:t>
            </w:r>
          </w:p>
          <w:p w:rsidR="00F67F9C" w:rsidRPr="00F67F9C" w:rsidRDefault="00F67F9C" w:rsidP="00F67F9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67F9C">
              <w:rPr>
                <w:b/>
                <w:i/>
              </w:rPr>
              <w:t>(ФИО должностного лица)</w:t>
            </w:r>
          </w:p>
          <w:p w:rsidR="00F67F9C" w:rsidRPr="00F67F9C" w:rsidRDefault="00F67F9C" w:rsidP="00F67F9C">
            <w:pPr>
              <w:widowControl w:val="0"/>
              <w:spacing w:line="238" w:lineRule="auto"/>
              <w:rPr>
                <w:i/>
              </w:rPr>
            </w:pPr>
            <w:r w:rsidRPr="00F67F9C">
              <w:rPr>
                <w:i/>
              </w:rPr>
              <w:t>(Индекс, адрес места работы должностного лица)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t xml:space="preserve">т. </w:t>
            </w:r>
            <w:r w:rsidRPr="00F67F9C">
              <w:rPr>
                <w:i/>
              </w:rPr>
              <w:t>(номер телефона, если известен)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rPr>
                <w:lang w:val="en-US"/>
              </w:rPr>
              <w:t>E</w:t>
            </w:r>
            <w:r w:rsidRPr="00F67F9C">
              <w:t>-</w:t>
            </w:r>
            <w:r w:rsidRPr="00F67F9C">
              <w:rPr>
                <w:lang w:val="en-US"/>
              </w:rPr>
              <w:t>mail</w:t>
            </w:r>
            <w:r w:rsidRPr="00F67F9C">
              <w:t xml:space="preserve">: </w:t>
            </w:r>
            <w:r w:rsidRPr="00F67F9C">
              <w:rPr>
                <w:i/>
              </w:rPr>
              <w:t>(адрес электронной почты , если известен)</w:t>
            </w:r>
          </w:p>
          <w:p w:rsidR="00F67F9C" w:rsidRPr="00F67F9C" w:rsidRDefault="00F67F9C" w:rsidP="00F67F9C">
            <w:pPr>
              <w:spacing w:line="238" w:lineRule="auto"/>
            </w:pPr>
          </w:p>
        </w:tc>
      </w:tr>
      <w:tr w:rsidR="00F67F9C" w:rsidRPr="00F67F9C" w:rsidTr="00411321">
        <w:tc>
          <w:tcPr>
            <w:tcW w:w="3936" w:type="dxa"/>
          </w:tcPr>
          <w:p w:rsidR="00F67F9C" w:rsidRPr="00F67F9C" w:rsidRDefault="00F67F9C" w:rsidP="00F67F9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F67F9C" w:rsidRPr="00F67F9C" w:rsidRDefault="00F67F9C" w:rsidP="00F67F9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F67F9C">
              <w:t xml:space="preserve">От </w:t>
            </w:r>
            <w:r w:rsidRPr="00F67F9C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F67F9C" w:rsidRPr="00F67F9C" w:rsidRDefault="00F67F9C" w:rsidP="00F67F9C">
            <w:pPr>
              <w:widowControl w:val="0"/>
              <w:spacing w:line="238" w:lineRule="auto"/>
              <w:rPr>
                <w:i/>
              </w:rPr>
            </w:pPr>
            <w:r w:rsidRPr="00F67F9C">
              <w:rPr>
                <w:i/>
              </w:rPr>
              <w:t>(Индекс, адрес проживания)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t xml:space="preserve">т. </w:t>
            </w:r>
            <w:r w:rsidRPr="00F67F9C">
              <w:rPr>
                <w:i/>
              </w:rPr>
              <w:t>(номер телефона)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rPr>
                <w:lang w:val="en-US"/>
              </w:rPr>
              <w:t>E</w:t>
            </w:r>
            <w:r w:rsidRPr="00F67F9C">
              <w:t>-</w:t>
            </w:r>
            <w:r w:rsidRPr="00F67F9C">
              <w:rPr>
                <w:lang w:val="en-US"/>
              </w:rPr>
              <w:t>mail</w:t>
            </w:r>
            <w:r w:rsidRPr="00F67F9C">
              <w:t xml:space="preserve">: </w:t>
            </w:r>
            <w:r w:rsidRPr="00F67F9C">
              <w:rPr>
                <w:i/>
              </w:rPr>
              <w:t>(адрес электронной почты для поддержания связи)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</w:p>
        </w:tc>
      </w:tr>
    </w:tbl>
    <w:p w:rsidR="00F67F9C" w:rsidRPr="00F67F9C" w:rsidRDefault="00F67F9C" w:rsidP="00F67F9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возможно начальником _____________ высшего военного училища _________ (Далее – ________) полковником __________________ было осуществлено злоупотребление или превышение должностными полномочиями, а также нарушения ст. 18 Федерального закона от 15.08.1996 года № 114-ФЗ «О порядке выезда из Российской Федерации» (далее – Федеральный закон № 114-ФЗ), начальником _______ управления ____ ВС РФ генерал-лейтенантом ____ возможно осуществлена попытка </w:t>
      </w:r>
      <w:proofErr w:type="spellStart"/>
      <w:r w:rsidRPr="00F67F9C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Pr="00F67F9C">
        <w:rPr>
          <w:rFonts w:ascii="Times New Roman" w:hAnsi="Times New Roman" w:cs="Times New Roman"/>
          <w:sz w:val="28"/>
          <w:szCs w:val="28"/>
        </w:rPr>
        <w:t xml:space="preserve"> совершенных нарушений полковником ____ 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статьи 18 Федерального закона № 114-ФЗ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«В случае, если выезд из Российской Федерации гражданина Российской Федерации ограничен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по основаниям, предусмотренным подпунктами 1 и 2 статьи 15 настоящего Федерального закона,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его паспорт (паспорта) подлежит (подлежат) передаче на хранение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 до истечения срока временного ограничения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в государственный орган, осуществивший выдачу паспорта».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В соответствии с п. 1 и п. 2 статьи 15 Федерального закона № 114-ФЗ установлено,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«1.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Право гражданина Российской Федерации на выезд из Российской Федерации может быть временно ограничено в случаях, если он: при допуске к сведениям особой важности или совершенно секретным сведениям, отнесенным к государственной тайне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законом Российской Федерации о государственной тайне,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заключил трудовой договор (контракт), предполагающий временное ограничение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права на выезд из Российской Федерации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… - до истечения срока ограничения, установленного трудовым договором (контрактом) или в соответствии с настоящим Федеральным законом.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«законодательством» Российской Федерации призван на военную службу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или направлен на альтернативную гражданскую службу, -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до окончания военной службы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или альтернативной гражданской службы».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Таким образом, при призыве на военную службу или при получении допуска к сведениям составляющем государственную тайну, заключив при этом (контракт) трудовой договор, предполагающий временное ограничение права на выезд, заграничный паспорт военнослужащего подлежит передаче в государственный орган, осуществляющий выдачу паспортов.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как отмечает начальник ____   полковник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решении о временном ограничении права на выезд из Российской Федерации по частным делам гражданина ____  до ____ года от ____ г.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«Гражданин Российской Федерации ____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, ____ г.р.,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в период обучения с ____  г. по ____ г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. в должности курсанта ____  высшего военного училища ____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допускался к сведениям особой важности.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>Дата заключения трудового договора (контракта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), предполагающего временное ограничение права на выезд из Российской Федерации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____ г.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Дата принятия </w:t>
      </w:r>
      <w:r w:rsidRPr="00F67F9C">
        <w:rPr>
          <w:rFonts w:ascii="Times New Roman" w:hAnsi="Times New Roman" w:cs="Times New Roman"/>
          <w:i/>
          <w:sz w:val="28"/>
          <w:szCs w:val="28"/>
        </w:rPr>
        <w:t>решения о доступе к сведениям особой ____ г.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>Дата последнего ознакомления с совершенно секретными сведениями ____ г.»</w:t>
      </w:r>
      <w:r w:rsidRPr="00F67F9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проходил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срочную службу в ____  с ____ г. по ____ г. Загранпаспорт ____  был сдан должностным лицам ____  ____ году для передачи его на хранение в государственный орган, осуществляющий выдачу паспортов, в соответствии с п. 2 ст. 15 и ст. 18 Федерального закона № 114-ФЗ.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Также,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как было ранее отмечено, 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заключил трудовой договор (контракт), предполагающий временное ограничение права на выезд из Российской Федерации» </w:t>
      </w:r>
      <w:r w:rsidRPr="00F67F9C">
        <w:rPr>
          <w:rFonts w:ascii="Times New Roman" w:hAnsi="Times New Roman" w:cs="Times New Roman"/>
          <w:sz w:val="28"/>
          <w:szCs w:val="28"/>
        </w:rPr>
        <w:t>____ г., соответственно, что является основанием согласно п. 1 ст. 15 и ст. 18 Федерального закона № 114-ФЗ, осуществление передачи должностными лицами ____  заграничного паспорта ____  на хранение в государственный орган, осуществляющий выдачу паспортов.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b/>
          <w:sz w:val="28"/>
          <w:szCs w:val="28"/>
        </w:rPr>
        <w:t>Таким образом, командование ___</w:t>
      </w:r>
      <w:proofErr w:type="gramStart"/>
      <w:r w:rsidRPr="00F67F9C">
        <w:rPr>
          <w:rFonts w:ascii="Times New Roman" w:hAnsi="Times New Roman" w:cs="Times New Roman"/>
          <w:b/>
          <w:sz w:val="28"/>
          <w:szCs w:val="28"/>
        </w:rPr>
        <w:t>_  должно</w:t>
      </w:r>
      <w:proofErr w:type="gramEnd"/>
      <w:r w:rsidRPr="00F67F9C">
        <w:rPr>
          <w:rFonts w:ascii="Times New Roman" w:hAnsi="Times New Roman" w:cs="Times New Roman"/>
          <w:b/>
          <w:sz w:val="28"/>
          <w:szCs w:val="28"/>
        </w:rPr>
        <w:t xml:space="preserve"> было проконтролировать, чтоб загранпаспорт ____  был передан на хранение в государственный орган, осуществляющий выдачу паспортов, в первый раз ____ году, во второй раз (в случае не передачи в первый) ____ г.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сведениям из письма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____ г. № ____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Ваш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sz w:val="28"/>
          <w:szCs w:val="28"/>
        </w:rPr>
        <w:t>(____ )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заграничный паспорт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серии ____  № ____, выданный ____,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руководством военного училища передан на хранение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(исх. № ____ от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) в отдел </w:t>
      </w:r>
      <w:r w:rsidRPr="00F67F9C">
        <w:rPr>
          <w:rFonts w:ascii="Times New Roman" w:hAnsi="Times New Roman" w:cs="Times New Roman"/>
          <w:i/>
          <w:sz w:val="28"/>
          <w:szCs w:val="28"/>
        </w:rPr>
        <w:lastRenderedPageBreak/>
        <w:t>оформления заграничных паспортов Управления по вопросам миграции России по ____  (г. ____, ул. ____, ____)»</w:t>
      </w:r>
      <w:r w:rsidRPr="00F67F9C">
        <w:rPr>
          <w:rFonts w:ascii="Times New Roman" w:hAnsi="Times New Roman" w:cs="Times New Roman"/>
          <w:sz w:val="28"/>
          <w:szCs w:val="28"/>
        </w:rPr>
        <w:t xml:space="preserve"> (приложение 2).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Таким образом, командование ____  вопреки требованиям статьи 18 Федерального закона № 114-ФЗ не осуществила передачу заграничного паспорта ____  ____ году (когда проходил срочную военную службу в ____ ), а также ____  году (когда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заключил трудовой договор (контракт), предполагающий временное ограничение права на выезд из Российской Федерации»),</w:t>
      </w:r>
      <w:r w:rsidRPr="00F67F9C">
        <w:rPr>
          <w:rFonts w:ascii="Times New Roman" w:hAnsi="Times New Roman" w:cs="Times New Roman"/>
          <w:sz w:val="28"/>
          <w:szCs w:val="28"/>
        </w:rPr>
        <w:t xml:space="preserve"> тем самым затронуло его законные интересы и права охраняемые государством, так как документ удостоверяющий личность находился на хранении в неустановленном месте.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Более того,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был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отчислен из ____  ____ году, решение которое, в настоящий момент обжалуется. То есть, командование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осуществило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передачу заграничного паспорта ____  спустя более ____  месяцев, после его отчисления, что является затрагивание интересов ____ , так как он не являлся военнослужащим, а командование ____  незаконно удерживал документ, подтверждающий личность ____ 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Данные действия могут иметь признак состава преступления, предусмотренного ч. 1 ст. 325 УК РФ </w:t>
      </w:r>
      <w:r w:rsidRPr="00F67F9C">
        <w:rPr>
          <w:rFonts w:ascii="Times New Roman" w:hAnsi="Times New Roman" w:cs="Times New Roman"/>
          <w:i/>
          <w:sz w:val="28"/>
          <w:szCs w:val="28"/>
        </w:rPr>
        <w:t>«Похищение, уничтожение, повреждение или сокрытие официальных документов, штампов или печатей, совершенные из корыстной или иной личной заинтересованности»</w:t>
      </w:r>
      <w:r w:rsidRPr="00F67F9C">
        <w:rPr>
          <w:rFonts w:ascii="Times New Roman" w:hAnsi="Times New Roman" w:cs="Times New Roman"/>
          <w:sz w:val="28"/>
          <w:szCs w:val="28"/>
        </w:rPr>
        <w:t>, так как в период с ____ года по ____ года ____  сдал заграничный паспорт для передачи и хранения его в государственном органе, который осуществил его выдачу, но командование ____  вопреки требованиям Федерального закона сокрыла официальный документ ____  и распоряжалась им на своё усмотрение из-за иной личной заинтересованности.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в конце ____ г. представителем начальника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отношении ____  было подано заявление о якобы нарушении мною правил проживания и обращения с оружием. По данному факту я был вызван на участковый пункт №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отдела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полиции ____  округа ____ России по городу ____  для дачи объяснительной по доводам изложенных в обращении к ____ 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____ г. я обратился в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>____  округ) ____  России по городу ____, мне сообщили, что вынесено решение об отказе в возбуждении уголовного дела.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В настоящий момент, ожидаю письмо на право ознакомления, действия начальника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которые затронули мои конституционные права будут обжалованы в соответствующем порядке.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Также, прошу обратить внимание, что ____ году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обратился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к начальнику ____  полковнику ____, в котором указал,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«В случае невозможности выдачи паспорта и незаконного удержания его в организации ____  сообщите причину, для своевременного обжалования принятого решения в судебном порядке» </w:t>
      </w:r>
      <w:r w:rsidRPr="00F67F9C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lastRenderedPageBreak/>
        <w:t>После чего, 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письме </w:t>
      </w:r>
      <w:r w:rsidRPr="00F67F9C">
        <w:rPr>
          <w:rFonts w:ascii="Times New Roman" w:hAnsi="Times New Roman" w:cs="Times New Roman"/>
          <w:b/>
          <w:sz w:val="28"/>
          <w:szCs w:val="28"/>
        </w:rPr>
        <w:t xml:space="preserve">от ____ </w:t>
      </w:r>
      <w:r w:rsidRPr="00F67F9C">
        <w:rPr>
          <w:rFonts w:ascii="Times New Roman" w:hAnsi="Times New Roman" w:cs="Times New Roman"/>
          <w:sz w:val="28"/>
          <w:szCs w:val="28"/>
        </w:rPr>
        <w:t xml:space="preserve"> года № ____ указал,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«заграничный биометрический паспорт, выданный на Ваше имя, направлен в ____ по ____  для дальнейшего учета и хранения» </w:t>
      </w:r>
      <w:r w:rsidRPr="00F67F9C">
        <w:rPr>
          <w:rFonts w:ascii="Times New Roman" w:hAnsi="Times New Roman" w:cs="Times New Roman"/>
          <w:sz w:val="28"/>
          <w:szCs w:val="28"/>
        </w:rPr>
        <w:t>(приложение 4)</w:t>
      </w:r>
      <w:r w:rsidRPr="00F67F9C">
        <w:rPr>
          <w:rFonts w:ascii="Times New Roman" w:hAnsi="Times New Roman" w:cs="Times New Roman"/>
          <w:i/>
          <w:sz w:val="28"/>
          <w:szCs w:val="28"/>
        </w:rPr>
        <w:t>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67F9C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F67F9C">
        <w:rPr>
          <w:rFonts w:ascii="Times New Roman" w:hAnsi="Times New Roman" w:cs="Times New Roman"/>
          <w:sz w:val="28"/>
          <w:szCs w:val="28"/>
        </w:rPr>
        <w:t>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указал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сведения, которые не являются истинными, он отправил письмо ____  за </w:t>
      </w:r>
      <w:r w:rsidRPr="00F67F9C">
        <w:rPr>
          <w:rFonts w:ascii="Times New Roman" w:hAnsi="Times New Roman" w:cs="Times New Roman"/>
          <w:b/>
          <w:sz w:val="28"/>
          <w:szCs w:val="28"/>
        </w:rPr>
        <w:t>____</w:t>
      </w:r>
      <w:r w:rsidRPr="00F67F9C">
        <w:rPr>
          <w:rFonts w:ascii="Times New Roman" w:hAnsi="Times New Roman" w:cs="Times New Roman"/>
          <w:sz w:val="28"/>
          <w:szCs w:val="28"/>
        </w:rPr>
        <w:t xml:space="preserve">, а заграничный паспорт отправил на хранение в отдел оформления заграничных паспортов Управления по вопросам миграции ____  России по ____ за </w:t>
      </w:r>
      <w:r w:rsidRPr="00F67F9C">
        <w:rPr>
          <w:rFonts w:ascii="Times New Roman" w:hAnsi="Times New Roman" w:cs="Times New Roman"/>
          <w:b/>
          <w:sz w:val="28"/>
          <w:szCs w:val="28"/>
        </w:rPr>
        <w:t xml:space="preserve">№ ____. </w:t>
      </w:r>
      <w:r w:rsidRPr="00F67F9C">
        <w:rPr>
          <w:rFonts w:ascii="Times New Roman" w:hAnsi="Times New Roman" w:cs="Times New Roman"/>
          <w:sz w:val="28"/>
          <w:szCs w:val="28"/>
        </w:rPr>
        <w:t>То есть, наглядно видно, что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рассмотрел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еще ____  писем, до того, как отправил заграничный паспорт ____ , соответственно, сведения, указанные в письме на момент составления, являются ложными, так как оперируют более поздним номером.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Следует отметить, что командование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передало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на хранение заграничный паспорт только после написания рапорта ____  и указания незаконного характера их действий, что может свидетельствовать о желании сокрытия официального документа ____  из-за иной заинтересованности.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Данные действия могут иметь признак состава преступления, предусмотренного ст. 285 УК РФ «Злоупотребление должностными полномочиями», ст. 286 УК РФ «Превышение должностных полномочий» и ст. 293 УК РФ «Халатность».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Предполагаю, что 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____ ВС РФ генерал-лейтенант ____  оказывал содействие в сокрытии официального документа ____ , а именно заграничного паспорта. 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Так, в письме от </w:t>
      </w:r>
      <w:r w:rsidRPr="00F67F9C">
        <w:rPr>
          <w:rFonts w:ascii="Times New Roman" w:hAnsi="Times New Roman" w:cs="Times New Roman"/>
          <w:b/>
          <w:sz w:val="28"/>
          <w:szCs w:val="28"/>
        </w:rPr>
        <w:t>____ года</w:t>
      </w:r>
      <w:r w:rsidRPr="00F67F9C">
        <w:rPr>
          <w:rFonts w:ascii="Times New Roman" w:hAnsi="Times New Roman" w:cs="Times New Roman"/>
          <w:sz w:val="28"/>
          <w:szCs w:val="28"/>
        </w:rPr>
        <w:t xml:space="preserve"> № ____ он указал,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«Ваше обращение в Минобороны России рассмотрено.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i/>
          <w:sz w:val="28"/>
          <w:szCs w:val="28"/>
        </w:rPr>
        <w:t>…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>Ваш паспорт направлен на хранение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до истечения срока временного ограничения в государственный орган, осуществивший выдачу паспорта» </w:t>
      </w:r>
      <w:r w:rsidRPr="00F67F9C">
        <w:rPr>
          <w:rFonts w:ascii="Times New Roman" w:hAnsi="Times New Roman" w:cs="Times New Roman"/>
          <w:sz w:val="28"/>
          <w:szCs w:val="28"/>
        </w:rPr>
        <w:t>(приложение 5)</w:t>
      </w:r>
      <w:r w:rsidRPr="00F67F9C">
        <w:rPr>
          <w:rFonts w:ascii="Times New Roman" w:hAnsi="Times New Roman" w:cs="Times New Roman"/>
          <w:i/>
          <w:sz w:val="28"/>
          <w:szCs w:val="28"/>
        </w:rPr>
        <w:t>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Однако,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____ ____ ВС РФ, которое является начальником по отношению к командованию ____ , не обращался.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Более того, ____ году полковник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только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отправил письмо, связанное с рассмотрение рапорта ____ , а заграничный паспорт отправил на хранение в отдел оформления заграничных паспортов Управления по вопросам миграции ____ России по ____. Сообщить об отправке заграничного паспорта 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___  начальнику ____  ____ ВС РФ ____ у менее чем за один день, не нарушая требований регламентирующих документов и в установленном порядке не мог, что свидетельствует о заинтересованности его в незаконном удержании заграничного паспорта. 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b/>
          <w:sz w:val="28"/>
          <w:szCs w:val="28"/>
        </w:rPr>
        <w:t>Таким образом, генерал-лейтенант ___</w:t>
      </w:r>
      <w:proofErr w:type="gramStart"/>
      <w:r w:rsidRPr="00F67F9C">
        <w:rPr>
          <w:rFonts w:ascii="Times New Roman" w:hAnsi="Times New Roman" w:cs="Times New Roman"/>
          <w:b/>
          <w:sz w:val="28"/>
          <w:szCs w:val="28"/>
        </w:rPr>
        <w:t>_  возможно</w:t>
      </w:r>
      <w:proofErr w:type="gramEnd"/>
      <w:r w:rsidRPr="00F67F9C">
        <w:rPr>
          <w:rFonts w:ascii="Times New Roman" w:hAnsi="Times New Roman" w:cs="Times New Roman"/>
          <w:b/>
          <w:sz w:val="28"/>
          <w:szCs w:val="28"/>
        </w:rPr>
        <w:t xml:space="preserve"> был соучастником незаконного удержания заграничного паспорта ____  и </w:t>
      </w:r>
      <w:proofErr w:type="spellStart"/>
      <w:r w:rsidRPr="00F67F9C">
        <w:rPr>
          <w:rFonts w:ascii="Times New Roman" w:hAnsi="Times New Roman" w:cs="Times New Roman"/>
          <w:b/>
          <w:sz w:val="28"/>
          <w:szCs w:val="28"/>
        </w:rPr>
        <w:t>покрывательстве</w:t>
      </w:r>
      <w:proofErr w:type="spellEnd"/>
      <w:r w:rsidRPr="00F67F9C">
        <w:rPr>
          <w:rFonts w:ascii="Times New Roman" w:hAnsi="Times New Roman" w:cs="Times New Roman"/>
          <w:b/>
          <w:sz w:val="28"/>
          <w:szCs w:val="28"/>
        </w:rPr>
        <w:t xml:space="preserve"> совершенных правонарушений ____ , из-за иной личной заинтересованности, предполагаю, что данная группа лиц вступила в предварительный сговор с целью нанесения ущерба ____ у.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Ранее уже были прецеденты, противоправных действий ____ по отношению к семье ____.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lastRenderedPageBreak/>
        <w:t>Так, начальником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>___ ВС РФ генерал-лейтенантом ____ через своего представителя по доверенности ____ было подано возражение от ____ г. № ____ на частную жалобу ____ , в котором указал (</w:t>
      </w:r>
      <w:proofErr w:type="spellStart"/>
      <w:r w:rsidRPr="00F67F9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67F9C">
        <w:rPr>
          <w:rFonts w:ascii="Times New Roman" w:hAnsi="Times New Roman" w:cs="Times New Roman"/>
          <w:sz w:val="28"/>
          <w:szCs w:val="28"/>
        </w:rPr>
        <w:t xml:space="preserve">. 11 стр. 2),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«__________________________________________________________________</w:t>
      </w:r>
      <w:r w:rsidRPr="00F67F9C">
        <w:rPr>
          <w:rFonts w:ascii="Times New Roman" w:hAnsi="Times New Roman" w:cs="Times New Roman"/>
          <w:sz w:val="28"/>
          <w:szCs w:val="28"/>
        </w:rPr>
        <w:t>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Согласно ч. 1 ст. 23 Конституции РФ </w:t>
      </w:r>
      <w:r w:rsidRPr="00F67F9C">
        <w:rPr>
          <w:rFonts w:ascii="Times New Roman" w:hAnsi="Times New Roman" w:cs="Times New Roman"/>
          <w:i/>
          <w:sz w:val="28"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В соответствии со ст. 12 Всеобщей декларации прав человека </w:t>
      </w:r>
      <w:r w:rsidRPr="00F67F9C">
        <w:rPr>
          <w:rFonts w:ascii="Times New Roman" w:hAnsi="Times New Roman" w:cs="Times New Roman"/>
          <w:i/>
          <w:sz w:val="28"/>
          <w:szCs w:val="28"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ст. 137 УК РФ предусмотрена ответственность 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Необходимо отметить, что отдельные должностные лица Военной прокуратурой и Военным следственным отделом по ____ гарнизону имеются признаки коррупционной составляющей, о чем ранее были уведомлены компетентные органы, так Военная прокуратура ____ гарнизона большинство обращений и всем подтвержденным фактам даже не дала оценку, Военный следственный отдел по ____ гарнизону при явных подтвержденных фактах (в некоторых даже комиссии указывали, что действия в ____  незаконные) отказывается регистрировать преступление и проверять имеющиеся доводы, даже связанные с хищением боеприпасов или же незаконным расходованием бюджетных средств.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Также, заместители ____ ВС РФ генерал-___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>___ и ____ -адмирал ____ оказывали содействие в некоторых вопросах затрагивающие права и интересы ____ , о чем ранее уведомлял.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Более того, заявления, написанные на заместителей ____ ВС РФ, рассматривали сами на себя, что может свидетельствовать о нежелании уведомлять вышестоящее командование, по данному факту готовится обобщенное заявление с указанием всех фактов. 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Обращаю внимание, что в соответствии с ч. 3 статьи 15 Конституции РФ установлено,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п. 221 Инструкции по делопроизводству в ВС РФ, утвержденная приказом Министра обороны РФ от 04.04.2017 года № 170 (далее – Инструкция) 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Служебные документы с пометкой «Для служебного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пользования»: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передаются только тем исполнителям, которые имеют к ним непосредственное отношение, и только под подпись</w:t>
      </w:r>
      <w:r w:rsidRPr="00F67F9C">
        <w:rPr>
          <w:rFonts w:ascii="Times New Roman" w:hAnsi="Times New Roman" w:cs="Times New Roman"/>
          <w:i/>
          <w:sz w:val="28"/>
          <w:szCs w:val="28"/>
        </w:rPr>
        <w:t>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В соответствии с п. 257 Инструкции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Запрещается передача с использованием средств факсимильной связи текстов служебных документов, содержащих служебную информацию ограниченного распространения, в том числе с пометкой «Для служебного пользования»</w:t>
      </w:r>
      <w:r w:rsidRPr="00F67F9C">
        <w:rPr>
          <w:rFonts w:ascii="Times New Roman" w:hAnsi="Times New Roman" w:cs="Times New Roman"/>
          <w:i/>
          <w:sz w:val="28"/>
          <w:szCs w:val="28"/>
        </w:rPr>
        <w:t>, «Конфиденциально», грифом «Коммерческая тайна», и другую информацию ограниченного доступа».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Пунктом 227 Инструкции определено,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О фактах утраты служебных документов, дел и изданий с пометкой «Для служебного пользования» либо разглашения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содержащейся в них служебной информации ограниченного распространения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лицо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, ответственное за сохранность информации,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докладывает соответствующему командиру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(начальнику),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который назначает комиссию для расследования обстоятельств утраты или разглашения.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Результаты расследования оформляются и докладываются командиру (начальнику), назначившему комиссию».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Более того, п. 2 Постановления Правительства РФ от 03.11.1994 года №</w:t>
      </w:r>
      <w:r w:rsidRPr="00F67F9C">
        <w:t> </w:t>
      </w:r>
      <w:r w:rsidRPr="00F67F9C">
        <w:rPr>
          <w:rFonts w:ascii="Times New Roman" w:hAnsi="Times New Roman" w:cs="Times New Roman"/>
          <w:sz w:val="28"/>
          <w:szCs w:val="28"/>
        </w:rPr>
        <w:t xml:space="preserve">1233 определенно,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«Установить, что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служебная информация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, содержащаяся в подготавливаемых в федеральных органах исполнительной власти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проектах указов и распоряжений Президента Российской Федерации, постановлений и распоряжений Правительства Российской Федерации,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других служебных документов,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подлежит разглашению (распространению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)»</w:t>
      </w:r>
      <w:r w:rsidRPr="00F67F9C">
        <w:rPr>
          <w:rFonts w:ascii="Times New Roman" w:hAnsi="Times New Roman" w:cs="Times New Roman"/>
          <w:i/>
          <w:sz w:val="28"/>
          <w:szCs w:val="28"/>
        </w:rPr>
        <w:t>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Пункт 1.4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утвержденного постановлением Правительства РФ от 3 ноября 1994 г. № 1233, устанавливает,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на документах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(в необходимых случаях и на их проектах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), содержащих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служебную информацию ограниченного распространения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проставляется пометка «Для служебного пользования»».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п. 1 Положения о Министерстве обороны Российской Федерации, утвержденного Указом Президента РФ от 16.08.2004 года № 1082 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Министерство обороны Российской Федерации (Минобороны России) является федеральным органом исполнительной власти</w:t>
      </w:r>
      <w:r w:rsidRPr="00F67F9C">
        <w:rPr>
          <w:rFonts w:ascii="Times New Roman" w:hAnsi="Times New Roman" w:cs="Times New Roman"/>
          <w:sz w:val="28"/>
          <w:szCs w:val="28"/>
        </w:rPr>
        <w:t>…».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Таким образом, использование различных инструкций и приказов «</w:t>
      </w:r>
      <w:proofErr w:type="spellStart"/>
      <w:r w:rsidRPr="00F67F9C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F67F9C">
        <w:rPr>
          <w:rFonts w:ascii="Times New Roman" w:hAnsi="Times New Roman" w:cs="Times New Roman"/>
          <w:sz w:val="28"/>
          <w:szCs w:val="28"/>
        </w:rPr>
        <w:t>» применяться не могут при рассмотрении данного обращения.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перестал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был военнослужащим с ____ г., однако по непонятным основаниям, заграничный паспорт не был отправлен в компетентный орган, что вызывает беспокойство у ____ , так как на протяжении всей службы и ____ </w:t>
      </w:r>
      <w:r w:rsidRPr="00F67F9C">
        <w:rPr>
          <w:rFonts w:ascii="Times New Roman" w:hAnsi="Times New Roman" w:cs="Times New Roman"/>
          <w:sz w:val="28"/>
          <w:szCs w:val="28"/>
        </w:rPr>
        <w:lastRenderedPageBreak/>
        <w:t>месяцев после нее, его заграничный паспорт находился в неизвестным для него мести, что позволяла злоумышленникам воспользоваться им в своих личных целях.</w:t>
      </w:r>
    </w:p>
    <w:p w:rsidR="00F90F28" w:rsidRPr="00643030" w:rsidRDefault="00F90F28" w:rsidP="00F9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F90F28" w:rsidRPr="00643030" w:rsidRDefault="00F90F28" w:rsidP="00F9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28" w:rsidRPr="00643030" w:rsidRDefault="00F90F28" w:rsidP="00F9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F90F28" w:rsidRPr="00643030" w:rsidRDefault="00F90F28" w:rsidP="00F9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F28" w:rsidRPr="00643030" w:rsidRDefault="00F90F28" w:rsidP="00F90F2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F90F28" w:rsidRPr="00643030" w:rsidRDefault="00F90F28" w:rsidP="00F90F2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  <w:bookmarkStart w:id="0" w:name="_GoBack"/>
      <w:bookmarkEnd w:id="0"/>
    </w:p>
    <w:p w:rsidR="00F67F9C" w:rsidRPr="00C0400D" w:rsidRDefault="00F67F9C" w:rsidP="00411321">
      <w:pPr>
        <w:pStyle w:val="a7"/>
        <w:spacing w:after="0" w:line="264" w:lineRule="auto"/>
        <w:ind w:left="0" w:firstLine="709"/>
        <w:jc w:val="both"/>
      </w:pPr>
      <w:r w:rsidRPr="00C0400D">
        <w:t>Приложени</w:t>
      </w:r>
      <w:r>
        <w:t>я: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Копия </w:t>
      </w:r>
      <w:r w:rsidRPr="00D2499C">
        <w:t>решени</w:t>
      </w:r>
      <w:r>
        <w:t>я</w:t>
      </w:r>
      <w:r w:rsidRPr="00D2499C">
        <w:t xml:space="preserve"> о временном ограничении права на выезд из Российской Федерации по частным делам гражданина </w:t>
      </w:r>
      <w:r>
        <w:t xml:space="preserve">____ </w:t>
      </w:r>
      <w:r w:rsidRPr="00D2499C">
        <w:t xml:space="preserve"> </w:t>
      </w:r>
      <w:r>
        <w:t xml:space="preserve"> на 1 л.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Письмо _________ от _________ на 1 л.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Копия заявления ___</w:t>
      </w:r>
      <w:proofErr w:type="gramStart"/>
      <w:r>
        <w:t>_  от</w:t>
      </w:r>
      <w:proofErr w:type="gramEnd"/>
      <w:r>
        <w:t xml:space="preserve"> ________ года на 2 л.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Копия письма начальника ___</w:t>
      </w:r>
      <w:proofErr w:type="gramStart"/>
      <w:r>
        <w:t>_  от</w:t>
      </w:r>
      <w:proofErr w:type="gramEnd"/>
      <w:r>
        <w:t xml:space="preserve"> _______ года на 1 л.</w:t>
      </w:r>
    </w:p>
    <w:p w:rsidR="00F67F9C" w:rsidRDefault="00F67F9C" w:rsidP="00F67F9C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Копия письма начальника ___</w:t>
      </w:r>
      <w:proofErr w:type="gramStart"/>
      <w:r>
        <w:t>_  _</w:t>
      </w:r>
      <w:proofErr w:type="gramEnd"/>
      <w:r>
        <w:t>___ ВС РФ от 1______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67F9C" w:rsidRPr="00801B10" w:rsidTr="00411321">
        <w:trPr>
          <w:trHeight w:val="739"/>
        </w:trPr>
        <w:tc>
          <w:tcPr>
            <w:tcW w:w="4536" w:type="dxa"/>
          </w:tcPr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67F9C" w:rsidRPr="006614A1" w:rsidRDefault="00F67F9C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F67F9C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67F9C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67F9C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67F9C" w:rsidRPr="005261B8" w:rsidRDefault="00F67F9C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95836" w:rsidRPr="00C359B0" w:rsidRDefault="00F95836" w:rsidP="00F67F9C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2E" w:rsidRDefault="00CD7C2E" w:rsidP="00DC1102">
      <w:pPr>
        <w:spacing w:after="0" w:line="240" w:lineRule="auto"/>
      </w:pPr>
      <w:r>
        <w:separator/>
      </w:r>
    </w:p>
  </w:endnote>
  <w:endnote w:type="continuationSeparator" w:id="0">
    <w:p w:rsidR="00CD7C2E" w:rsidRDefault="00CD7C2E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2E" w:rsidRDefault="00CD7C2E" w:rsidP="00DC1102">
      <w:pPr>
        <w:spacing w:after="0" w:line="240" w:lineRule="auto"/>
      </w:pPr>
      <w:r>
        <w:separator/>
      </w:r>
    </w:p>
  </w:footnote>
  <w:footnote w:type="continuationSeparator" w:id="0">
    <w:p w:rsidR="00CD7C2E" w:rsidRDefault="00CD7C2E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0F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AEC"/>
    <w:multiLevelType w:val="hybridMultilevel"/>
    <w:tmpl w:val="09544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C03E4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070D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D7C2E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77AC"/>
    <w:rsid w:val="00F6623C"/>
    <w:rsid w:val="00F67F9C"/>
    <w:rsid w:val="00F7104D"/>
    <w:rsid w:val="00F90F28"/>
    <w:rsid w:val="00F91C2E"/>
    <w:rsid w:val="00F949F3"/>
    <w:rsid w:val="00F95836"/>
    <w:rsid w:val="00FB3FE7"/>
    <w:rsid w:val="00FC18F3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F67F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3D39-82CE-46CF-9A03-44D3624F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14</cp:revision>
  <cp:lastPrinted>2018-09-25T08:06:00Z</cp:lastPrinted>
  <dcterms:created xsi:type="dcterms:W3CDTF">2019-01-13T09:56:00Z</dcterms:created>
  <dcterms:modified xsi:type="dcterms:W3CDTF">2019-09-30T16:41:00Z</dcterms:modified>
</cp:coreProperties>
</file>